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A3F" w:rsidRPr="00F6774C" w:rsidRDefault="00D87A3F" w:rsidP="005A2E16">
      <w:pPr>
        <w:ind w:left="-284"/>
        <w:jc w:val="center"/>
        <w:rPr>
          <w:sz w:val="2"/>
        </w:rPr>
      </w:pPr>
    </w:p>
    <w:p w:rsidR="005831FE" w:rsidRDefault="00B21439" w:rsidP="005A2E16">
      <w:pPr>
        <w:ind w:left="-284"/>
        <w:jc w:val="center"/>
        <w:rPr>
          <w:rFonts w:asciiTheme="majorHAnsi" w:hAnsiTheme="majorHAnsi"/>
        </w:rPr>
      </w:pPr>
      <w:r w:rsidRPr="00D75DC7">
        <w:rPr>
          <w:noProof/>
          <w:lang w:eastAsia="fr-FR"/>
        </w:rPr>
        <w:drawing>
          <wp:inline distT="0" distB="0" distL="0" distR="0" wp14:anchorId="1524FB27" wp14:editId="46C3BC11">
            <wp:extent cx="1112227" cy="1047750"/>
            <wp:effectExtent l="0" t="0" r="0" b="0"/>
            <wp:docPr id="13" name="Image 13" descr="CDM-logo-no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M-logo-noba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25" cy="105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8A" w:rsidRPr="00447E6B" w:rsidRDefault="0031348A" w:rsidP="005A2E16">
      <w:pPr>
        <w:ind w:left="-284"/>
        <w:jc w:val="center"/>
        <w:rPr>
          <w:rFonts w:asciiTheme="majorHAnsi" w:hAnsiTheme="majorHAnsi"/>
          <w:sz w:val="6"/>
        </w:rPr>
      </w:pPr>
    </w:p>
    <w:p w:rsidR="00E36DFC" w:rsidRPr="003608C8" w:rsidRDefault="0031348A" w:rsidP="005A2E16">
      <w:pPr>
        <w:shd w:val="clear" w:color="auto" w:fill="FFFFFF"/>
        <w:spacing w:after="0" w:line="240" w:lineRule="auto"/>
        <w:ind w:left="-284"/>
        <w:jc w:val="center"/>
        <w:outlineLvl w:val="1"/>
        <w:rPr>
          <w:rFonts w:asciiTheme="majorHAnsi" w:eastAsia="Times New Roman" w:hAnsiTheme="majorHAnsi" w:cs="Helvetica"/>
          <w:b/>
          <w:color w:val="414042"/>
          <w:sz w:val="32"/>
          <w:lang w:eastAsia="fr-FR"/>
        </w:rPr>
      </w:pPr>
      <w:r w:rsidRPr="003608C8">
        <w:rPr>
          <w:rFonts w:asciiTheme="majorHAnsi" w:eastAsia="Times New Roman" w:hAnsiTheme="majorHAnsi" w:cs="Helvetica"/>
          <w:b/>
          <w:color w:val="414042"/>
          <w:sz w:val="32"/>
          <w:lang w:eastAsia="fr-FR"/>
        </w:rPr>
        <w:t>Offre d’emploi</w:t>
      </w:r>
      <w:r w:rsidR="00FF3202" w:rsidRPr="003608C8">
        <w:rPr>
          <w:rFonts w:asciiTheme="majorHAnsi" w:eastAsia="Times New Roman" w:hAnsiTheme="majorHAnsi" w:cs="Helvetica"/>
          <w:b/>
          <w:color w:val="414042"/>
          <w:sz w:val="32"/>
          <w:lang w:eastAsia="fr-FR"/>
        </w:rPr>
        <w:t xml:space="preserve"> </w:t>
      </w:r>
      <w:r w:rsidRPr="003608C8">
        <w:rPr>
          <w:rFonts w:asciiTheme="majorHAnsi" w:eastAsia="Times New Roman" w:hAnsiTheme="majorHAnsi" w:cs="Helvetica"/>
          <w:b/>
          <w:color w:val="414042"/>
          <w:sz w:val="32"/>
          <w:lang w:eastAsia="fr-FR"/>
        </w:rPr>
        <w:t xml:space="preserve">: </w:t>
      </w:r>
      <w:r w:rsidR="004D0021" w:rsidRPr="003608C8">
        <w:rPr>
          <w:rFonts w:asciiTheme="majorHAnsi" w:eastAsia="Times New Roman" w:hAnsiTheme="majorHAnsi" w:cs="Helvetica"/>
          <w:b/>
          <w:color w:val="414042"/>
          <w:sz w:val="32"/>
          <w:lang w:eastAsia="fr-FR"/>
        </w:rPr>
        <w:t>Moniteur d’atelier</w:t>
      </w:r>
      <w:r w:rsidR="006E5A5C" w:rsidRPr="003608C8">
        <w:rPr>
          <w:rFonts w:asciiTheme="majorHAnsi" w:eastAsia="Times New Roman" w:hAnsiTheme="majorHAnsi" w:cs="Helvetica"/>
          <w:b/>
          <w:color w:val="414042"/>
          <w:sz w:val="32"/>
          <w:lang w:eastAsia="fr-FR"/>
        </w:rPr>
        <w:t xml:space="preserve"> Pol</w:t>
      </w:r>
      <w:r w:rsidR="004D0021" w:rsidRPr="003608C8">
        <w:rPr>
          <w:rFonts w:asciiTheme="majorHAnsi" w:eastAsia="Times New Roman" w:hAnsiTheme="majorHAnsi" w:cs="Helvetica"/>
          <w:b/>
          <w:color w:val="414042"/>
          <w:sz w:val="32"/>
          <w:lang w:eastAsia="fr-FR"/>
        </w:rPr>
        <w:t>yvalent (H/F)</w:t>
      </w:r>
    </w:p>
    <w:p w:rsidR="00D10C66" w:rsidRPr="00447E6B" w:rsidRDefault="00D10C66" w:rsidP="005A2E16">
      <w:pPr>
        <w:shd w:val="clear" w:color="auto" w:fill="FFFFFF"/>
        <w:spacing w:after="150" w:line="240" w:lineRule="auto"/>
        <w:ind w:left="-284"/>
        <w:jc w:val="both"/>
        <w:rPr>
          <w:rFonts w:asciiTheme="majorHAnsi" w:eastAsia="Times New Roman" w:hAnsiTheme="majorHAnsi" w:cs="Helvetica"/>
          <w:color w:val="414042"/>
          <w:sz w:val="4"/>
          <w:lang w:eastAsia="fr-FR"/>
        </w:rPr>
      </w:pPr>
    </w:p>
    <w:p w:rsidR="0031348A" w:rsidRPr="00B21439" w:rsidRDefault="0031348A" w:rsidP="005A2E16">
      <w:pPr>
        <w:pStyle w:val="Normal1"/>
        <w:spacing w:after="0" w:line="100" w:lineRule="atLeast"/>
        <w:ind w:left="-284"/>
        <w:rPr>
          <w:rFonts w:asciiTheme="majorHAnsi" w:hAnsiTheme="majorHAnsi"/>
          <w:b/>
          <w:u w:val="single"/>
        </w:rPr>
      </w:pPr>
      <w:r w:rsidRPr="00B21439">
        <w:rPr>
          <w:rFonts w:asciiTheme="majorHAnsi" w:hAnsiTheme="majorHAnsi"/>
          <w:b/>
          <w:u w:val="single"/>
        </w:rPr>
        <w:t>Contexte</w:t>
      </w:r>
      <w:r w:rsidR="00FF3202" w:rsidRPr="00FF3202">
        <w:rPr>
          <w:rFonts w:asciiTheme="majorHAnsi" w:hAnsiTheme="majorHAnsi"/>
          <w:b/>
        </w:rPr>
        <w:t> :</w:t>
      </w:r>
    </w:p>
    <w:p w:rsidR="0031348A" w:rsidRPr="00B21439" w:rsidRDefault="0031348A" w:rsidP="005A2E16">
      <w:pPr>
        <w:pStyle w:val="Normal1"/>
        <w:spacing w:after="0" w:line="100" w:lineRule="atLeast"/>
        <w:ind w:left="-284"/>
        <w:rPr>
          <w:rFonts w:asciiTheme="majorHAnsi" w:hAnsiTheme="majorHAnsi"/>
          <w:b/>
          <w:sz w:val="12"/>
        </w:rPr>
      </w:pPr>
    </w:p>
    <w:p w:rsidR="00FF3202" w:rsidRPr="00FF3202" w:rsidRDefault="0031348A" w:rsidP="005A2E16">
      <w:pPr>
        <w:pStyle w:val="Normal1"/>
        <w:spacing w:after="0" w:line="100" w:lineRule="atLeast"/>
        <w:ind w:left="-284"/>
        <w:jc w:val="both"/>
        <w:rPr>
          <w:rFonts w:asciiTheme="majorHAnsi" w:hAnsiTheme="majorHAnsi"/>
          <w:sz w:val="20"/>
        </w:rPr>
      </w:pPr>
      <w:r w:rsidRPr="00FF3202">
        <w:rPr>
          <w:rFonts w:asciiTheme="majorHAnsi" w:hAnsiTheme="majorHAnsi"/>
          <w:sz w:val="20"/>
        </w:rPr>
        <w:t xml:space="preserve">Avec bientôt 50 ans d'expertise dans le handicap, notre Association gère actuellement </w:t>
      </w:r>
      <w:r w:rsidR="00FF3202" w:rsidRPr="00FF3202">
        <w:rPr>
          <w:rFonts w:asciiTheme="majorHAnsi" w:hAnsiTheme="majorHAnsi"/>
          <w:sz w:val="20"/>
        </w:rPr>
        <w:t>un ESAT et des foyers d’hébergement pour travailleurs en situation de handicap au cœur d’</w:t>
      </w:r>
      <w:r w:rsidRPr="00FF3202">
        <w:rPr>
          <w:rFonts w:asciiTheme="majorHAnsi" w:hAnsiTheme="majorHAnsi"/>
          <w:sz w:val="20"/>
        </w:rPr>
        <w:t>un Domaine patrimonial et viticole de 30 hectares, dont 17 hectares de vignes cultivés en approche bio. Notre philosophie est résolument orientée vers</w:t>
      </w:r>
      <w:r w:rsidR="00FF3202" w:rsidRPr="00FF3202">
        <w:rPr>
          <w:rFonts w:asciiTheme="majorHAnsi" w:hAnsiTheme="majorHAnsi"/>
          <w:sz w:val="20"/>
        </w:rPr>
        <w:t xml:space="preserve"> une approche d'inclusion professionnelle et sociale par le travail des personnes accompagnées.</w:t>
      </w:r>
    </w:p>
    <w:p w:rsidR="00FF3202" w:rsidRPr="00FF3202" w:rsidRDefault="00FF3202" w:rsidP="005A2E16">
      <w:pPr>
        <w:pStyle w:val="Normal1"/>
        <w:spacing w:after="0" w:line="100" w:lineRule="atLeast"/>
        <w:ind w:left="-284"/>
        <w:jc w:val="both"/>
        <w:rPr>
          <w:rFonts w:asciiTheme="majorHAnsi" w:hAnsiTheme="majorHAnsi"/>
          <w:sz w:val="12"/>
        </w:rPr>
      </w:pPr>
    </w:p>
    <w:p w:rsidR="004D0021" w:rsidRPr="00FF3202" w:rsidRDefault="004D0021" w:rsidP="005A2E16">
      <w:pPr>
        <w:shd w:val="clear" w:color="auto" w:fill="FFFFFF"/>
        <w:ind w:left="-284"/>
        <w:rPr>
          <w:b/>
          <w:bCs/>
          <w:u w:val="single"/>
        </w:rPr>
      </w:pPr>
      <w:r w:rsidRPr="00FF3202">
        <w:rPr>
          <w:b/>
          <w:bCs/>
          <w:u w:val="single"/>
        </w:rPr>
        <w:t>Description du poste</w:t>
      </w:r>
      <w:r w:rsidRPr="00FF3202">
        <w:rPr>
          <w:b/>
          <w:bCs/>
        </w:rPr>
        <w:t xml:space="preserve"> :</w:t>
      </w:r>
    </w:p>
    <w:p w:rsidR="00FF3202" w:rsidRPr="00FF3202" w:rsidRDefault="00FF3202" w:rsidP="005A2E16">
      <w:pPr>
        <w:pStyle w:val="Normal1"/>
        <w:spacing w:after="0" w:line="100" w:lineRule="atLeast"/>
        <w:ind w:left="-284"/>
        <w:jc w:val="both"/>
        <w:rPr>
          <w:rFonts w:asciiTheme="majorHAnsi" w:hAnsiTheme="majorHAnsi"/>
          <w:sz w:val="20"/>
        </w:rPr>
      </w:pPr>
      <w:r w:rsidRPr="00FF3202">
        <w:rPr>
          <w:rFonts w:asciiTheme="majorHAnsi" w:hAnsiTheme="majorHAnsi"/>
          <w:sz w:val="20"/>
        </w:rPr>
        <w:t>Dans le cadre d'un remplacement, notre ESAT recrute un Moniteur d’Atelier polyvalent (H/F) sur des activités telles que la métallurgie, les espaces verts ou la viticulture.</w:t>
      </w:r>
    </w:p>
    <w:p w:rsidR="00FF3202" w:rsidRPr="00FF3202" w:rsidRDefault="004D0021" w:rsidP="005A2E16">
      <w:pPr>
        <w:shd w:val="clear" w:color="auto" w:fill="FFFFFF"/>
        <w:ind w:left="-284"/>
        <w:rPr>
          <w:sz w:val="20"/>
        </w:rPr>
      </w:pPr>
      <w:r w:rsidRPr="00FF3202">
        <w:rPr>
          <w:sz w:val="20"/>
        </w:rPr>
        <w:t>Poste à pourvoir immédiatement </w:t>
      </w:r>
    </w:p>
    <w:p w:rsidR="004D0021" w:rsidRPr="00FF3202" w:rsidRDefault="004D0021" w:rsidP="005A2E16">
      <w:pPr>
        <w:shd w:val="clear" w:color="auto" w:fill="FFFFFF"/>
        <w:ind w:left="-284"/>
        <w:rPr>
          <w:u w:val="single"/>
        </w:rPr>
      </w:pPr>
      <w:r w:rsidRPr="00FF3202">
        <w:rPr>
          <w:b/>
          <w:bCs/>
          <w:u w:val="single"/>
        </w:rPr>
        <w:t>Missions</w:t>
      </w:r>
      <w:r w:rsidR="00FF3202" w:rsidRPr="00FF3202">
        <w:rPr>
          <w:b/>
          <w:bCs/>
        </w:rPr>
        <w:t xml:space="preserve"> </w:t>
      </w:r>
      <w:r w:rsidRPr="00FF3202">
        <w:rPr>
          <w:b/>
          <w:bCs/>
        </w:rPr>
        <w:t>:</w:t>
      </w:r>
    </w:p>
    <w:p w:rsidR="004D0021" w:rsidRPr="00FF3202" w:rsidRDefault="004D0021" w:rsidP="005A2E16">
      <w:pPr>
        <w:pStyle w:val="Paragraphedeliste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Theme="majorHAnsi" w:hAnsiTheme="majorHAnsi"/>
          <w:sz w:val="20"/>
        </w:rPr>
      </w:pPr>
      <w:r w:rsidRPr="00FF3202">
        <w:rPr>
          <w:rFonts w:asciiTheme="majorHAnsi" w:hAnsiTheme="majorHAnsi"/>
          <w:sz w:val="20"/>
        </w:rPr>
        <w:t>Assurer la réalisation des différentes fabrications et chantiers prévus</w:t>
      </w:r>
    </w:p>
    <w:p w:rsidR="004D0021" w:rsidRPr="00FF3202" w:rsidRDefault="004D0021" w:rsidP="005A2E16">
      <w:pPr>
        <w:pStyle w:val="Paragraphedeliste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Theme="majorHAnsi" w:hAnsiTheme="majorHAnsi"/>
          <w:sz w:val="20"/>
        </w:rPr>
      </w:pPr>
      <w:r w:rsidRPr="00FF3202">
        <w:rPr>
          <w:rFonts w:asciiTheme="majorHAnsi" w:hAnsiTheme="majorHAnsi"/>
          <w:sz w:val="20"/>
        </w:rPr>
        <w:t>Accompagner les travailleurs en situation de handicap au poste de travail (bilan d’atelier, suivi des Projets Personnalisés, suivi au quotidien…)</w:t>
      </w:r>
    </w:p>
    <w:p w:rsidR="004D0021" w:rsidRPr="00FF3202" w:rsidRDefault="004D0021" w:rsidP="005A2E16">
      <w:pPr>
        <w:pStyle w:val="Paragraphedeliste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Theme="majorHAnsi" w:hAnsiTheme="majorHAnsi"/>
          <w:sz w:val="20"/>
        </w:rPr>
      </w:pPr>
      <w:r w:rsidRPr="00FF3202">
        <w:rPr>
          <w:rFonts w:asciiTheme="majorHAnsi" w:hAnsiTheme="majorHAnsi"/>
          <w:sz w:val="20"/>
        </w:rPr>
        <w:t>Respecter les exigences des clients en terme</w:t>
      </w:r>
      <w:r w:rsidR="00FF3202">
        <w:rPr>
          <w:rFonts w:asciiTheme="majorHAnsi" w:hAnsiTheme="majorHAnsi"/>
          <w:sz w:val="20"/>
        </w:rPr>
        <w:t>s</w:t>
      </w:r>
      <w:r w:rsidRPr="00FF3202">
        <w:rPr>
          <w:rFonts w:asciiTheme="majorHAnsi" w:hAnsiTheme="majorHAnsi"/>
          <w:sz w:val="20"/>
        </w:rPr>
        <w:t xml:space="preserve"> de délais, qualité, confidentialité sur les travaux et chantiers confiés</w:t>
      </w:r>
    </w:p>
    <w:p w:rsidR="004D0021" w:rsidRPr="00FF3202" w:rsidRDefault="004D0021" w:rsidP="005A2E16">
      <w:pPr>
        <w:pStyle w:val="Paragraphedeliste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Theme="majorHAnsi" w:hAnsiTheme="majorHAnsi"/>
          <w:sz w:val="20"/>
        </w:rPr>
      </w:pPr>
      <w:r w:rsidRPr="00FF3202">
        <w:rPr>
          <w:rFonts w:asciiTheme="majorHAnsi" w:hAnsiTheme="majorHAnsi"/>
          <w:sz w:val="20"/>
        </w:rPr>
        <w:t>Participer à la vie de l’institution et contribuer au cadre médico-social</w:t>
      </w:r>
    </w:p>
    <w:p w:rsidR="004D0021" w:rsidRPr="00FF3202" w:rsidRDefault="004D0021" w:rsidP="005A2E16">
      <w:pPr>
        <w:shd w:val="clear" w:color="auto" w:fill="FFFFFF"/>
        <w:spacing w:after="0"/>
        <w:ind w:left="-284"/>
        <w:rPr>
          <w:u w:val="single"/>
        </w:rPr>
      </w:pPr>
      <w:r w:rsidRPr="00FF3202">
        <w:rPr>
          <w:b/>
          <w:bCs/>
          <w:u w:val="single"/>
        </w:rPr>
        <w:t>Activités principales</w:t>
      </w:r>
      <w:r w:rsidRPr="00FF3202">
        <w:rPr>
          <w:b/>
          <w:bCs/>
        </w:rPr>
        <w:t xml:space="preserve"> :</w:t>
      </w:r>
    </w:p>
    <w:p w:rsidR="004D0021" w:rsidRPr="00FF3202" w:rsidRDefault="004D0021" w:rsidP="005A2E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Theme="majorHAnsi" w:hAnsiTheme="majorHAnsi"/>
          <w:sz w:val="20"/>
        </w:rPr>
      </w:pPr>
      <w:r w:rsidRPr="00FF3202">
        <w:rPr>
          <w:rFonts w:asciiTheme="majorHAnsi" w:hAnsiTheme="majorHAnsi"/>
          <w:sz w:val="20"/>
        </w:rPr>
        <w:t>Organiser le travail de l’atelier ou des chantiers en fonction des délais des clients, des ressources matériels et humaines disponibles</w:t>
      </w:r>
    </w:p>
    <w:p w:rsidR="004D0021" w:rsidRPr="00FF3202" w:rsidRDefault="004D0021" w:rsidP="005A2E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Theme="majorHAnsi" w:hAnsiTheme="majorHAnsi"/>
          <w:sz w:val="20"/>
        </w:rPr>
      </w:pPr>
      <w:r w:rsidRPr="00FF3202">
        <w:rPr>
          <w:rFonts w:asciiTheme="majorHAnsi" w:hAnsiTheme="majorHAnsi"/>
          <w:sz w:val="20"/>
        </w:rPr>
        <w:t>Ordonnancer et répartir le travail en fonction des opérations à réaliser et des compétences des travailleurs</w:t>
      </w:r>
    </w:p>
    <w:p w:rsidR="004D0021" w:rsidRPr="00FF3202" w:rsidRDefault="004D0021" w:rsidP="005A2E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Theme="majorHAnsi" w:hAnsiTheme="majorHAnsi"/>
          <w:sz w:val="20"/>
        </w:rPr>
      </w:pPr>
      <w:r w:rsidRPr="00FF3202">
        <w:rPr>
          <w:rFonts w:asciiTheme="majorHAnsi" w:hAnsiTheme="majorHAnsi"/>
          <w:sz w:val="20"/>
        </w:rPr>
        <w:t>Assurer le contrôle des quantités et de la qualité de la production avant expédition</w:t>
      </w:r>
    </w:p>
    <w:p w:rsidR="004D0021" w:rsidRPr="00FF3202" w:rsidRDefault="004D0021" w:rsidP="005A2E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Theme="majorHAnsi" w:hAnsiTheme="majorHAnsi"/>
          <w:sz w:val="20"/>
        </w:rPr>
      </w:pPr>
      <w:r w:rsidRPr="00FF3202">
        <w:rPr>
          <w:rFonts w:asciiTheme="majorHAnsi" w:hAnsiTheme="majorHAnsi"/>
          <w:sz w:val="20"/>
        </w:rPr>
        <w:t>Accompagner les travailleurs dans l’accomplissement de leurs tâches au quotidien</w:t>
      </w:r>
    </w:p>
    <w:p w:rsidR="004D0021" w:rsidRPr="00FF3202" w:rsidRDefault="004D0021" w:rsidP="005A2E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Theme="majorHAnsi" w:hAnsiTheme="majorHAnsi"/>
          <w:sz w:val="20"/>
        </w:rPr>
      </w:pPr>
      <w:r w:rsidRPr="00FF3202">
        <w:rPr>
          <w:rFonts w:asciiTheme="majorHAnsi" w:hAnsiTheme="majorHAnsi"/>
          <w:sz w:val="20"/>
        </w:rPr>
        <w:t>Respecter et faire respecter le règlement de fonctionnement de l’établissement et la charte des droits et des libertés</w:t>
      </w:r>
    </w:p>
    <w:p w:rsidR="004D0021" w:rsidRPr="00FF3202" w:rsidRDefault="004D0021" w:rsidP="005A2E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Theme="majorHAnsi" w:hAnsiTheme="majorHAnsi"/>
          <w:sz w:val="20"/>
        </w:rPr>
      </w:pPr>
      <w:r w:rsidRPr="00FF3202">
        <w:rPr>
          <w:rFonts w:asciiTheme="majorHAnsi" w:hAnsiTheme="majorHAnsi"/>
          <w:sz w:val="20"/>
        </w:rPr>
        <w:t>Participer à la performance économique et sociale de l’institution et à l’efficacité du fonctionnement de son activité et à améliorer le système qualité (veiller à la sécurité, l’hygiène, participer aux réunions d’informations…)</w:t>
      </w:r>
    </w:p>
    <w:p w:rsidR="00FF3202" w:rsidRDefault="004D0021" w:rsidP="005A2E16">
      <w:pPr>
        <w:shd w:val="clear" w:color="auto" w:fill="FFFFFF"/>
        <w:tabs>
          <w:tab w:val="left" w:pos="1701"/>
        </w:tabs>
        <w:spacing w:after="0"/>
        <w:ind w:left="-284"/>
        <w:rPr>
          <w:rFonts w:cstheme="minorHAnsi"/>
          <w:b/>
          <w:bCs/>
        </w:rPr>
      </w:pPr>
      <w:r w:rsidRPr="00FF3202">
        <w:rPr>
          <w:rFonts w:cstheme="minorHAnsi"/>
          <w:b/>
          <w:bCs/>
          <w:u w:val="single"/>
        </w:rPr>
        <w:t>Profil recherché</w:t>
      </w:r>
      <w:r w:rsidR="00FF3202">
        <w:rPr>
          <w:rFonts w:cstheme="minorHAnsi"/>
          <w:b/>
          <w:bCs/>
        </w:rPr>
        <w:t> :</w:t>
      </w:r>
    </w:p>
    <w:p w:rsidR="00FF3202" w:rsidRPr="00FF3202" w:rsidRDefault="00FF3202" w:rsidP="005A2E16">
      <w:pPr>
        <w:shd w:val="clear" w:color="auto" w:fill="FFFFFF"/>
        <w:tabs>
          <w:tab w:val="left" w:pos="1701"/>
        </w:tabs>
        <w:spacing w:after="0"/>
        <w:ind w:left="-284"/>
        <w:rPr>
          <w:rFonts w:cstheme="minorHAnsi"/>
          <w:b/>
          <w:bCs/>
          <w:sz w:val="8"/>
          <w:u w:val="single"/>
        </w:rPr>
      </w:pPr>
    </w:p>
    <w:p w:rsidR="00FF3202" w:rsidRPr="00FF3202" w:rsidRDefault="00FF3202" w:rsidP="005A2E16">
      <w:pPr>
        <w:shd w:val="clear" w:color="auto" w:fill="FFFFFF"/>
        <w:spacing w:after="0"/>
        <w:ind w:left="-284"/>
        <w:jc w:val="both"/>
        <w:rPr>
          <w:rFonts w:asciiTheme="majorHAnsi" w:hAnsiTheme="majorHAnsi"/>
          <w:sz w:val="20"/>
        </w:rPr>
      </w:pPr>
      <w:r w:rsidRPr="00FF3202">
        <w:rPr>
          <w:rFonts w:asciiTheme="majorHAnsi" w:hAnsiTheme="majorHAnsi"/>
          <w:sz w:val="20"/>
        </w:rPr>
        <w:t>C</w:t>
      </w:r>
      <w:r w:rsidR="004D0021" w:rsidRPr="00FF3202">
        <w:rPr>
          <w:rFonts w:asciiTheme="majorHAnsi" w:hAnsiTheme="majorHAnsi"/>
          <w:sz w:val="20"/>
        </w:rPr>
        <w:t>ertificat d’aptitude de moniteur atelier s</w:t>
      </w:r>
      <w:r w:rsidRPr="00FF3202">
        <w:rPr>
          <w:rFonts w:asciiTheme="majorHAnsi" w:hAnsiTheme="majorHAnsi"/>
          <w:sz w:val="20"/>
        </w:rPr>
        <w:t>ouhaité</w:t>
      </w:r>
    </w:p>
    <w:p w:rsidR="004D0021" w:rsidRPr="00FF3202" w:rsidRDefault="00FF3202" w:rsidP="005A2E16">
      <w:pPr>
        <w:shd w:val="clear" w:color="auto" w:fill="FFFFFF"/>
        <w:spacing w:after="0"/>
        <w:ind w:left="-284"/>
        <w:jc w:val="both"/>
        <w:rPr>
          <w:rFonts w:asciiTheme="majorHAnsi" w:hAnsiTheme="majorHAnsi"/>
          <w:sz w:val="20"/>
        </w:rPr>
      </w:pPr>
      <w:r w:rsidRPr="00FF3202">
        <w:rPr>
          <w:rFonts w:asciiTheme="majorHAnsi" w:hAnsiTheme="majorHAnsi"/>
          <w:sz w:val="20"/>
        </w:rPr>
        <w:t>E</w:t>
      </w:r>
      <w:r w:rsidR="004D0021" w:rsidRPr="00FF3202">
        <w:rPr>
          <w:rFonts w:asciiTheme="majorHAnsi" w:hAnsiTheme="majorHAnsi"/>
          <w:sz w:val="20"/>
        </w:rPr>
        <w:t xml:space="preserve">xpérience </w:t>
      </w:r>
      <w:r w:rsidRPr="00FF3202">
        <w:rPr>
          <w:rFonts w:asciiTheme="majorHAnsi" w:hAnsiTheme="majorHAnsi"/>
          <w:sz w:val="20"/>
        </w:rPr>
        <w:t xml:space="preserve">significative </w:t>
      </w:r>
      <w:r w:rsidR="004D0021" w:rsidRPr="00FF3202">
        <w:rPr>
          <w:rFonts w:asciiTheme="majorHAnsi" w:hAnsiTheme="majorHAnsi"/>
          <w:sz w:val="20"/>
        </w:rPr>
        <w:t>dans l’accompagnement de travailleur en situation de handicap au travail </w:t>
      </w:r>
    </w:p>
    <w:p w:rsidR="004D0021" w:rsidRPr="00FF3202" w:rsidRDefault="004D0021" w:rsidP="005A2E16">
      <w:pPr>
        <w:shd w:val="clear" w:color="auto" w:fill="FFFFFF"/>
        <w:spacing w:after="0"/>
        <w:ind w:left="-284"/>
        <w:jc w:val="both"/>
        <w:rPr>
          <w:rFonts w:asciiTheme="majorHAnsi" w:hAnsiTheme="majorHAnsi"/>
          <w:sz w:val="20"/>
        </w:rPr>
      </w:pPr>
      <w:r w:rsidRPr="00FF3202">
        <w:rPr>
          <w:rFonts w:asciiTheme="majorHAnsi" w:hAnsiTheme="majorHAnsi"/>
          <w:sz w:val="20"/>
        </w:rPr>
        <w:t>Maîtrise de l’outil informatique :  Windows et Pack office (Outlook, Excel, Word)</w:t>
      </w:r>
    </w:p>
    <w:p w:rsidR="00F56A14" w:rsidRDefault="001D6CDD" w:rsidP="005A2E16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Theme="majorHAnsi" w:hAnsiTheme="majorHAnsi" w:cs="Helvetica"/>
          <w:b/>
          <w:u w:val="single"/>
        </w:rPr>
      </w:pPr>
      <w:r w:rsidRPr="00FF3202">
        <w:rPr>
          <w:rFonts w:asciiTheme="majorHAnsi" w:hAnsiTheme="majorHAnsi" w:cs="Helvetica"/>
          <w:b/>
          <w:u w:val="single"/>
        </w:rPr>
        <w:t>Informations complémentaires</w:t>
      </w:r>
    </w:p>
    <w:p w:rsidR="004D0021" w:rsidRPr="00F56A14" w:rsidRDefault="004D0021" w:rsidP="005A2E16">
      <w:pPr>
        <w:shd w:val="clear" w:color="auto" w:fill="FFFFFF"/>
        <w:tabs>
          <w:tab w:val="left" w:pos="6300"/>
        </w:tabs>
        <w:spacing w:before="100" w:beforeAutospacing="1" w:after="100" w:afterAutospacing="1" w:line="240" w:lineRule="auto"/>
        <w:ind w:left="-284"/>
        <w:rPr>
          <w:rFonts w:asciiTheme="majorHAnsi" w:hAnsiTheme="majorHAnsi" w:cs="Helvetica"/>
          <w:b/>
          <w:u w:val="single"/>
        </w:rPr>
      </w:pPr>
      <w:r w:rsidRPr="00FF3202">
        <w:rPr>
          <w:rFonts w:asciiTheme="majorHAnsi" w:hAnsiTheme="majorHAnsi"/>
          <w:bCs/>
          <w:sz w:val="20"/>
        </w:rPr>
        <w:t>Durée hebdomadaire de travail :</w:t>
      </w:r>
      <w:r w:rsidRPr="00FF3202">
        <w:rPr>
          <w:rFonts w:asciiTheme="majorHAnsi" w:hAnsiTheme="majorHAnsi"/>
          <w:sz w:val="20"/>
        </w:rPr>
        <w:t> 35H00</w:t>
      </w:r>
      <w:r w:rsidR="005A2E16">
        <w:rPr>
          <w:rFonts w:asciiTheme="majorHAnsi" w:hAnsiTheme="majorHAnsi"/>
          <w:sz w:val="20"/>
        </w:rPr>
        <w:tab/>
      </w:r>
    </w:p>
    <w:p w:rsidR="004D0021" w:rsidRDefault="004D0021" w:rsidP="005A2E16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Theme="majorHAnsi" w:hAnsiTheme="majorHAnsi" w:cs="Helvetica"/>
          <w:sz w:val="20"/>
        </w:rPr>
      </w:pPr>
      <w:r w:rsidRPr="00FF3202">
        <w:rPr>
          <w:rFonts w:asciiTheme="majorHAnsi" w:hAnsiTheme="majorHAnsi" w:cs="Helvetica"/>
          <w:sz w:val="20"/>
        </w:rPr>
        <w:t>CCN 51</w:t>
      </w:r>
      <w:r w:rsidR="00FF3202" w:rsidRPr="00FF3202">
        <w:rPr>
          <w:rFonts w:asciiTheme="majorHAnsi" w:hAnsiTheme="majorHAnsi" w:cs="Helvetica"/>
          <w:sz w:val="20"/>
        </w:rPr>
        <w:t xml:space="preserve"> / Salaire et rémunération selon profil</w:t>
      </w:r>
    </w:p>
    <w:p w:rsidR="003608C8" w:rsidRDefault="00C844DD" w:rsidP="005A2E16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Theme="majorHAnsi" w:hAnsiTheme="majorHAnsi" w:cs="Helvetica"/>
          <w:sz w:val="20"/>
        </w:rPr>
      </w:pPr>
      <w:r>
        <w:rPr>
          <w:rFonts w:asciiTheme="majorHAnsi" w:hAnsiTheme="majorHAnsi" w:cs="Helvetica"/>
          <w:sz w:val="20"/>
        </w:rPr>
        <w:t>Permis B exigé / CACES souhaité</w:t>
      </w:r>
    </w:p>
    <w:p w:rsidR="00E36DFC" w:rsidRPr="005A2E16" w:rsidRDefault="003608C8" w:rsidP="00D6274C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jc w:val="both"/>
        <w:outlineLvl w:val="1"/>
        <w:rPr>
          <w:rFonts w:asciiTheme="majorHAnsi" w:hAnsiTheme="majorHAnsi" w:cs="Helvetica"/>
          <w:sz w:val="2"/>
        </w:rPr>
      </w:pPr>
      <w:r w:rsidRPr="005A2E16">
        <w:rPr>
          <w:rFonts w:asciiTheme="majorHAnsi" w:hAnsiTheme="majorHAnsi" w:cs="Helvetica"/>
          <w:sz w:val="20"/>
        </w:rPr>
        <w:t xml:space="preserve">CV + lettre de motivation à envoyer à </w:t>
      </w:r>
      <w:r w:rsidR="00F56A14" w:rsidRPr="005A2E16">
        <w:rPr>
          <w:rFonts w:asciiTheme="majorHAnsi" w:hAnsiTheme="majorHAnsi" w:cs="Helvetica"/>
          <w:sz w:val="20"/>
        </w:rPr>
        <w:t>recrutemen@cdm34.org</w:t>
      </w:r>
      <w:bookmarkStart w:id="0" w:name="_GoBack"/>
      <w:bookmarkEnd w:id="0"/>
    </w:p>
    <w:sectPr w:rsidR="00E36DFC" w:rsidRPr="005A2E16" w:rsidSect="00447E6B">
      <w:footerReference w:type="default" r:id="rId8"/>
      <w:pgSz w:w="12240" w:h="15840"/>
      <w:pgMar w:top="567" w:right="1417" w:bottom="0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15D" w:rsidRDefault="0012415D" w:rsidP="00B21439">
      <w:pPr>
        <w:spacing w:after="0" w:line="240" w:lineRule="auto"/>
      </w:pPr>
      <w:r>
        <w:separator/>
      </w:r>
    </w:p>
  </w:endnote>
  <w:endnote w:type="continuationSeparator" w:id="0">
    <w:p w:rsidR="0012415D" w:rsidRDefault="0012415D" w:rsidP="00B2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39" w:rsidRDefault="00B21439" w:rsidP="00B21439">
    <w:pPr>
      <w:pStyle w:val="Pieddepage"/>
      <w:ind w:hanging="1417"/>
    </w:pPr>
    <w:r w:rsidRPr="00D75DC7">
      <w:rPr>
        <w:rFonts w:ascii="Arial" w:hAnsi="Arial" w:cs="Arial"/>
        <w:noProof/>
        <w:sz w:val="16"/>
        <w:lang w:eastAsia="fr-FR"/>
      </w:rPr>
      <w:drawing>
        <wp:inline distT="0" distB="0" distL="0" distR="0">
          <wp:extent cx="7635875" cy="714375"/>
          <wp:effectExtent l="0" t="0" r="3175" b="9525"/>
          <wp:docPr id="36" name="Image 36" descr="CDM-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DM-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099" cy="71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15D" w:rsidRDefault="0012415D" w:rsidP="00B21439">
      <w:pPr>
        <w:spacing w:after="0" w:line="240" w:lineRule="auto"/>
      </w:pPr>
      <w:r>
        <w:separator/>
      </w:r>
    </w:p>
  </w:footnote>
  <w:footnote w:type="continuationSeparator" w:id="0">
    <w:p w:rsidR="0012415D" w:rsidRDefault="0012415D" w:rsidP="00B2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888"/>
    <w:multiLevelType w:val="multilevel"/>
    <w:tmpl w:val="B94C4772"/>
    <w:lvl w:ilvl="0">
      <w:start w:val="1"/>
      <w:numFmt w:val="bullet"/>
      <w:lvlText w:val=""/>
      <w:lvlJc w:val="left"/>
      <w:pPr>
        <w:tabs>
          <w:tab w:val="num" w:pos="-4380"/>
        </w:tabs>
        <w:ind w:left="-4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60"/>
        </w:tabs>
        <w:ind w:left="-36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940"/>
        </w:tabs>
        <w:ind w:left="-2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220"/>
        </w:tabs>
        <w:ind w:left="-22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500"/>
        </w:tabs>
        <w:ind w:left="-1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780"/>
        </w:tabs>
        <w:ind w:left="-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438CA"/>
    <w:multiLevelType w:val="multilevel"/>
    <w:tmpl w:val="BB903216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05720"/>
    <w:multiLevelType w:val="hybridMultilevel"/>
    <w:tmpl w:val="6BF042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C3A3E"/>
    <w:multiLevelType w:val="multilevel"/>
    <w:tmpl w:val="3598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90237"/>
    <w:multiLevelType w:val="multilevel"/>
    <w:tmpl w:val="37285602"/>
    <w:lvl w:ilvl="0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75F9F"/>
    <w:multiLevelType w:val="hybridMultilevel"/>
    <w:tmpl w:val="F68AC2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DC7678"/>
    <w:multiLevelType w:val="multilevel"/>
    <w:tmpl w:val="35B86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52B79"/>
    <w:multiLevelType w:val="multilevel"/>
    <w:tmpl w:val="E53E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E06B3"/>
    <w:multiLevelType w:val="multilevel"/>
    <w:tmpl w:val="4ADA1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7D08BF"/>
    <w:multiLevelType w:val="multilevel"/>
    <w:tmpl w:val="4EC8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368DA"/>
    <w:multiLevelType w:val="hybridMultilevel"/>
    <w:tmpl w:val="66F65FF6"/>
    <w:lvl w:ilvl="0" w:tplc="BE960C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D93E4C"/>
    <w:multiLevelType w:val="multilevel"/>
    <w:tmpl w:val="4C20E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A531FB"/>
    <w:multiLevelType w:val="multilevel"/>
    <w:tmpl w:val="57CE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1FE"/>
    <w:rsid w:val="0012415D"/>
    <w:rsid w:val="001D2110"/>
    <w:rsid w:val="001D6CDD"/>
    <w:rsid w:val="002109CE"/>
    <w:rsid w:val="00246D03"/>
    <w:rsid w:val="0031348A"/>
    <w:rsid w:val="003608C8"/>
    <w:rsid w:val="00447E6B"/>
    <w:rsid w:val="004D0021"/>
    <w:rsid w:val="005831FE"/>
    <w:rsid w:val="005A2E16"/>
    <w:rsid w:val="006E5A5C"/>
    <w:rsid w:val="007A5ADC"/>
    <w:rsid w:val="007D48FF"/>
    <w:rsid w:val="009376C3"/>
    <w:rsid w:val="00A524EF"/>
    <w:rsid w:val="00B11177"/>
    <w:rsid w:val="00B21439"/>
    <w:rsid w:val="00C844DD"/>
    <w:rsid w:val="00CF155D"/>
    <w:rsid w:val="00D10C66"/>
    <w:rsid w:val="00D87A3F"/>
    <w:rsid w:val="00E36DFC"/>
    <w:rsid w:val="00F56A14"/>
    <w:rsid w:val="00F6774C"/>
    <w:rsid w:val="00F7367C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2EB7358-E42A-4F07-91B4-48554F83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831FE"/>
    <w:pPr>
      <w:spacing w:after="0" w:line="240" w:lineRule="auto"/>
      <w:outlineLvl w:val="1"/>
    </w:pPr>
    <w:rPr>
      <w:rFonts w:ascii="inherit" w:eastAsia="Times New Roman" w:hAnsi="inherit" w:cs="Times New Roman"/>
      <w:sz w:val="45"/>
      <w:szCs w:val="45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83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3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831FE"/>
    <w:rPr>
      <w:rFonts w:ascii="inherit" w:eastAsia="Times New Roman" w:hAnsi="inherit" w:cs="Times New Roman"/>
      <w:sz w:val="45"/>
      <w:szCs w:val="45"/>
      <w:lang w:eastAsia="fr-FR"/>
    </w:rPr>
  </w:style>
  <w:style w:type="character" w:styleId="Lienhypertexte">
    <w:name w:val="Hyperlink"/>
    <w:basedOn w:val="Policepardfaut"/>
    <w:uiPriority w:val="99"/>
    <w:unhideWhenUsed/>
    <w:rsid w:val="005831FE"/>
    <w:rPr>
      <w:strike w:val="0"/>
      <w:dstrike w:val="0"/>
      <w:color w:val="2BAACD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5831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4">
    <w:name w:val="t4"/>
    <w:basedOn w:val="Normal"/>
    <w:rsid w:val="005831FE"/>
    <w:pPr>
      <w:spacing w:after="150" w:line="240" w:lineRule="auto"/>
    </w:pPr>
    <w:rPr>
      <w:rFonts w:ascii="Roboto" w:eastAsia="Times New Roman" w:hAnsi="Roboto" w:cs="Times New Roman"/>
      <w:sz w:val="27"/>
      <w:szCs w:val="27"/>
      <w:lang w:eastAsia="fr-FR"/>
    </w:rPr>
  </w:style>
  <w:style w:type="paragraph" w:customStyle="1" w:styleId="t5">
    <w:name w:val="t5"/>
    <w:basedOn w:val="Normal"/>
    <w:rsid w:val="005831FE"/>
    <w:pPr>
      <w:spacing w:after="150" w:line="240" w:lineRule="auto"/>
    </w:pPr>
    <w:rPr>
      <w:rFonts w:ascii="Roboto" w:eastAsia="Times New Roman" w:hAnsi="Roboto" w:cs="Times New Roman"/>
      <w:sz w:val="21"/>
      <w:szCs w:val="21"/>
      <w:lang w:eastAsia="fr-FR"/>
    </w:rPr>
  </w:style>
  <w:style w:type="character" w:customStyle="1" w:styleId="label1">
    <w:name w:val="label1"/>
    <w:basedOn w:val="Policepardfaut"/>
    <w:rsid w:val="005831FE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Titre3Car">
    <w:name w:val="Titre 3 Car"/>
    <w:basedOn w:val="Policepardfaut"/>
    <w:link w:val="Titre3"/>
    <w:uiPriority w:val="9"/>
    <w:semiHidden/>
    <w:rsid w:val="005831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831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kill-name2">
    <w:name w:val="skill-name2"/>
    <w:basedOn w:val="Policepardfaut"/>
    <w:rsid w:val="005831FE"/>
  </w:style>
  <w:style w:type="paragraph" w:styleId="Paragraphedeliste">
    <w:name w:val="List Paragraph"/>
    <w:basedOn w:val="Normal"/>
    <w:uiPriority w:val="34"/>
    <w:qFormat/>
    <w:rsid w:val="005831FE"/>
    <w:pPr>
      <w:ind w:left="720"/>
      <w:contextualSpacing/>
    </w:pPr>
  </w:style>
  <w:style w:type="character" w:customStyle="1" w:styleId="sr-only1">
    <w:name w:val="sr-only1"/>
    <w:basedOn w:val="Policepardfaut"/>
    <w:rsid w:val="00F7367C"/>
    <w:rPr>
      <w:bdr w:val="none" w:sz="0" w:space="0" w:color="auto" w:frame="1"/>
    </w:rPr>
  </w:style>
  <w:style w:type="paragraph" w:customStyle="1" w:styleId="Normal1">
    <w:name w:val="Normal1"/>
    <w:rsid w:val="00B11177"/>
    <w:pPr>
      <w:suppressAutoHyphens/>
      <w:spacing w:line="240" w:lineRule="auto"/>
    </w:pPr>
    <w:rPr>
      <w:rFonts w:ascii="Calibri" w:eastAsia="Calibri" w:hAnsi="Calibri" w:cs="Calibri"/>
      <w:kern w:val="1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B214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439"/>
  </w:style>
  <w:style w:type="paragraph" w:styleId="Pieddepage">
    <w:name w:val="footer"/>
    <w:basedOn w:val="Normal"/>
    <w:link w:val="PieddepageCar"/>
    <w:uiPriority w:val="99"/>
    <w:unhideWhenUsed/>
    <w:rsid w:val="00B214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439"/>
  </w:style>
  <w:style w:type="character" w:customStyle="1" w:styleId="sdn">
    <w:name w:val="sdn"/>
    <w:basedOn w:val="Policepardfaut"/>
    <w:rsid w:val="004D0021"/>
  </w:style>
  <w:style w:type="character" w:customStyle="1" w:styleId="Date1">
    <w:name w:val="Date1"/>
    <w:basedOn w:val="Policepardfaut"/>
    <w:rsid w:val="004D0021"/>
  </w:style>
  <w:style w:type="character" w:customStyle="1" w:styleId="Mentionnonrsolue1">
    <w:name w:val="Mention non résolue1"/>
    <w:basedOn w:val="Policepardfaut"/>
    <w:uiPriority w:val="99"/>
    <w:semiHidden/>
    <w:unhideWhenUsed/>
    <w:rsid w:val="003608C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10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3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597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43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2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104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4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4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0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97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47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81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6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1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maguelonne arghyris</cp:lastModifiedBy>
  <cp:revision>2</cp:revision>
  <dcterms:created xsi:type="dcterms:W3CDTF">2020-05-27T10:28:00Z</dcterms:created>
  <dcterms:modified xsi:type="dcterms:W3CDTF">2020-05-27T10:28:00Z</dcterms:modified>
</cp:coreProperties>
</file>